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F" w:rsidRDefault="003D483B" w:rsidP="003127C7">
      <w:pPr>
        <w:pStyle w:val="Titolo1"/>
        <w:jc w:val="center"/>
        <w:rPr>
          <w:sz w:val="20"/>
          <w:szCs w:val="20"/>
        </w:rPr>
      </w:pPr>
      <w:r>
        <w:t>Allegato 1</w:t>
      </w:r>
      <w:bookmarkStart w:id="0" w:name="_GoBack"/>
      <w:bookmarkEnd w:id="0"/>
    </w:p>
    <w:p w:rsidR="0082646F" w:rsidRDefault="0082646F"/>
    <w:p w:rsidR="0082646F" w:rsidRDefault="0082646F"/>
    <w:p w:rsidR="0082646F" w:rsidRPr="008A6E25" w:rsidRDefault="0082646F" w:rsidP="008A6E25">
      <w:pPr>
        <w:jc w:val="center"/>
        <w:rPr>
          <w:b/>
        </w:rPr>
      </w:pPr>
      <w:r w:rsidRPr="008A6E25">
        <w:rPr>
          <w:b/>
        </w:rPr>
        <w:t>MODELLO DI FORMULARIO PER IL DOCUMENTO DI GARA UNICO EUROPEO (DGUE)</w:t>
      </w:r>
    </w:p>
    <w:p w:rsidR="0082646F" w:rsidRPr="008A6E25" w:rsidRDefault="0082646F" w:rsidP="008A6E25">
      <w:pPr>
        <w:jc w:val="center"/>
        <w:rPr>
          <w:b/>
        </w:rPr>
      </w:pPr>
      <w:r w:rsidRPr="008A6E25">
        <w:rPr>
          <w:b/>
        </w:rPr>
        <w:t>ADDENDUM</w:t>
      </w:r>
    </w:p>
    <w:p w:rsidR="0082646F" w:rsidRPr="008A6E25" w:rsidRDefault="0082646F" w:rsidP="008A6E25">
      <w:pPr>
        <w:jc w:val="center"/>
        <w:rPr>
          <w:b/>
        </w:rPr>
      </w:pPr>
      <w:r w:rsidRPr="008A6E25">
        <w:rPr>
          <w:b/>
        </w:rPr>
        <w:t>Motivi di es</w:t>
      </w:r>
      <w:r>
        <w:rPr>
          <w:b/>
        </w:rPr>
        <w:t>clusione (ARTICOLO 80</w:t>
      </w:r>
      <w:r w:rsidRPr="008A6E25">
        <w:rPr>
          <w:b/>
        </w:rPr>
        <w:t>)</w:t>
      </w:r>
    </w:p>
    <w:p w:rsidR="0082646F" w:rsidRDefault="0082646F" w:rsidP="008A6E25">
      <w:pPr>
        <w:jc w:val="center"/>
      </w:pPr>
    </w:p>
    <w:p w:rsidR="0082646F" w:rsidRDefault="0082646F"/>
    <w:p w:rsidR="0082646F" w:rsidRDefault="0082646F"/>
    <w:p w:rsidR="0082646F" w:rsidRDefault="0082646F" w:rsidP="008A6E25">
      <w:pPr>
        <w:jc w:val="both"/>
      </w:pPr>
      <w:r>
        <w:t xml:space="preserve">L’operatore economico dichiara altresì: </w:t>
      </w:r>
    </w:p>
    <w:p w:rsidR="0082646F" w:rsidRDefault="0082646F" w:rsidP="009C4934">
      <w:pPr>
        <w:numPr>
          <w:ilvl w:val="0"/>
          <w:numId w:val="2"/>
        </w:numPr>
        <w:spacing w:after="0"/>
        <w:ind w:left="426"/>
        <w:jc w:val="both"/>
      </w:pPr>
      <w:proofErr w:type="gramStart"/>
      <w:r>
        <w:t>che</w:t>
      </w:r>
      <w:proofErr w:type="gramEnd"/>
      <w:r>
        <w:t xml:space="preserve"> i soggetti di cui all’art. 80, comma 3, del Codice non sono stati condannati con sentenza definitiva o decreto penale di condanna divenuto irrevocabile o sentenza di applicazione della pena richiesta ai sensi dell’articolo 444 del Codice di procedura penale per il reato di false comunicazioni sociali di cui agli articoli 2621 e 2622 del codice civile </w:t>
      </w:r>
      <w:r w:rsidRPr="008A6E25">
        <w:rPr>
          <w:b/>
          <w:i/>
        </w:rPr>
        <w:t>(Articolo 80, comma 1, lettera b-bis);</w:t>
      </w:r>
      <w:r>
        <w:t xml:space="preserve"> </w:t>
      </w:r>
    </w:p>
    <w:p w:rsidR="0082646F" w:rsidRDefault="0082646F" w:rsidP="009C4934">
      <w:pPr>
        <w:spacing w:after="0"/>
        <w:ind w:left="426"/>
        <w:jc w:val="both"/>
      </w:pPr>
    </w:p>
    <w:p w:rsidR="0082646F" w:rsidRPr="009C4934" w:rsidRDefault="0082646F" w:rsidP="009C4934">
      <w:pPr>
        <w:numPr>
          <w:ilvl w:val="0"/>
          <w:numId w:val="2"/>
        </w:numPr>
        <w:spacing w:after="0" w:line="248" w:lineRule="auto"/>
        <w:ind w:left="426" w:right="134"/>
        <w:jc w:val="both"/>
        <w:rPr>
          <w:rFonts w:cs="Arial"/>
          <w:i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</w:t>
      </w:r>
      <w:r w:rsidRPr="009C4934">
        <w:rPr>
          <w:rFonts w:cs="Arial"/>
          <w:b/>
          <w:bCs/>
          <w:i/>
        </w:rPr>
        <w:t>(</w:t>
      </w:r>
      <w:r w:rsidRPr="009C4934">
        <w:rPr>
          <w:b/>
          <w:i/>
        </w:rPr>
        <w:t xml:space="preserve">Articolo </w:t>
      </w:r>
      <w:r w:rsidRPr="009C4934">
        <w:rPr>
          <w:rFonts w:cs="Arial"/>
          <w:b/>
          <w:bCs/>
          <w:i/>
        </w:rPr>
        <w:t xml:space="preserve">80, comma 5 </w:t>
      </w:r>
      <w:proofErr w:type="spellStart"/>
      <w:r w:rsidRPr="009C4934">
        <w:rPr>
          <w:rFonts w:cs="Arial"/>
          <w:b/>
          <w:bCs/>
          <w:i/>
        </w:rPr>
        <w:t>l</w:t>
      </w:r>
      <w:r w:rsidR="00586612">
        <w:rPr>
          <w:rFonts w:cs="Arial"/>
          <w:b/>
          <w:bCs/>
          <w:i/>
        </w:rPr>
        <w:t>ett</w:t>
      </w:r>
      <w:proofErr w:type="spellEnd"/>
      <w:r w:rsidR="00586612">
        <w:rPr>
          <w:rFonts w:cs="Arial"/>
          <w:b/>
          <w:bCs/>
          <w:i/>
        </w:rPr>
        <w:t>. c-bis</w:t>
      </w:r>
      <w:r w:rsidRPr="009C4934">
        <w:rPr>
          <w:rFonts w:cs="Arial"/>
          <w:b/>
          <w:bCs/>
          <w:i/>
        </w:rPr>
        <w:t xml:space="preserve">);  </w:t>
      </w:r>
    </w:p>
    <w:p w:rsidR="0082646F" w:rsidRPr="0074280B" w:rsidRDefault="0082646F" w:rsidP="009C4934">
      <w:pPr>
        <w:spacing w:after="0" w:line="248" w:lineRule="auto"/>
        <w:ind w:left="426" w:right="134"/>
        <w:jc w:val="both"/>
        <w:rPr>
          <w:rFonts w:cs="Arial"/>
        </w:rPr>
      </w:pPr>
    </w:p>
    <w:p w:rsidR="0082646F" w:rsidRPr="009C4934" w:rsidRDefault="0082646F" w:rsidP="009C4934">
      <w:pPr>
        <w:numPr>
          <w:ilvl w:val="0"/>
          <w:numId w:val="2"/>
        </w:numPr>
        <w:spacing w:after="0" w:line="248" w:lineRule="auto"/>
        <w:ind w:left="426" w:right="134"/>
        <w:jc w:val="both"/>
        <w:rPr>
          <w:rFonts w:cs="Arial"/>
          <w:i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non aver dimostrato significative o persistenti carenze nell'esecuzione di un precedente contratto di appalto o di concessione che ne hanno causato la risoluzione per inadempimento ovvero la condanna al risarcimento del danno o altre sanzioni comparabili </w:t>
      </w:r>
      <w:r w:rsidRPr="009C4934">
        <w:rPr>
          <w:rFonts w:cs="Arial"/>
          <w:b/>
          <w:bCs/>
          <w:i/>
        </w:rPr>
        <w:t>(</w:t>
      </w:r>
      <w:r w:rsidRPr="009C4934">
        <w:rPr>
          <w:b/>
          <w:i/>
        </w:rPr>
        <w:t xml:space="preserve">Articolo </w:t>
      </w:r>
      <w:r w:rsidRPr="009C4934">
        <w:rPr>
          <w:rFonts w:cs="Arial"/>
          <w:b/>
          <w:bCs/>
          <w:i/>
        </w:rPr>
        <w:t xml:space="preserve">80, comma 5 </w:t>
      </w:r>
      <w:proofErr w:type="spellStart"/>
      <w:r w:rsidRPr="009C4934">
        <w:rPr>
          <w:rFonts w:cs="Arial"/>
          <w:b/>
          <w:bCs/>
          <w:i/>
        </w:rPr>
        <w:t>l</w:t>
      </w:r>
      <w:r w:rsidR="00586612">
        <w:rPr>
          <w:rFonts w:cs="Arial"/>
          <w:b/>
          <w:bCs/>
          <w:i/>
        </w:rPr>
        <w:t>ett</w:t>
      </w:r>
      <w:proofErr w:type="spellEnd"/>
      <w:r w:rsidR="00586612">
        <w:rPr>
          <w:rFonts w:cs="Arial"/>
          <w:b/>
          <w:bCs/>
          <w:i/>
        </w:rPr>
        <w:t>. c-ter</w:t>
      </w:r>
      <w:r w:rsidRPr="009C4934">
        <w:rPr>
          <w:rFonts w:cs="Arial"/>
          <w:b/>
          <w:bCs/>
          <w:i/>
        </w:rPr>
        <w:t xml:space="preserve">);  </w:t>
      </w:r>
    </w:p>
    <w:p w:rsidR="0082646F" w:rsidRPr="002C411B" w:rsidRDefault="0082646F" w:rsidP="009C4934">
      <w:pPr>
        <w:spacing w:after="0" w:line="248" w:lineRule="auto"/>
        <w:ind w:left="426" w:right="134"/>
        <w:jc w:val="both"/>
        <w:rPr>
          <w:rFonts w:cs="Arial"/>
        </w:rPr>
      </w:pPr>
    </w:p>
    <w:p w:rsidR="0082646F" w:rsidRDefault="0082646F" w:rsidP="009C4934">
      <w:pPr>
        <w:numPr>
          <w:ilvl w:val="0"/>
          <w:numId w:val="2"/>
        </w:numPr>
        <w:spacing w:after="0"/>
        <w:ind w:left="426"/>
        <w:jc w:val="both"/>
        <w:rPr>
          <w:b/>
          <w:i/>
        </w:rPr>
      </w:pPr>
      <w:proofErr w:type="gramStart"/>
      <w:r>
        <w:t>di</w:t>
      </w:r>
      <w:proofErr w:type="gramEnd"/>
      <w:r>
        <w:t xml:space="preserve"> non aver presentato nelle procedure di gara e negli affidamenti di subappalti documentazione o dichiarazioni non veritiere </w:t>
      </w:r>
      <w:r w:rsidRPr="008A6E25">
        <w:rPr>
          <w:b/>
          <w:i/>
        </w:rPr>
        <w:t xml:space="preserve">(Articolo 80, comma 5, lettera f-bis); </w:t>
      </w:r>
    </w:p>
    <w:p w:rsidR="0082646F" w:rsidRPr="008A6E25" w:rsidRDefault="0082646F" w:rsidP="009C4934">
      <w:pPr>
        <w:spacing w:after="0"/>
        <w:ind w:left="426"/>
        <w:jc w:val="both"/>
        <w:rPr>
          <w:b/>
          <w:i/>
        </w:rPr>
      </w:pPr>
    </w:p>
    <w:p w:rsidR="0082646F" w:rsidRPr="008A6E25" w:rsidRDefault="0082646F" w:rsidP="009C4934">
      <w:pPr>
        <w:numPr>
          <w:ilvl w:val="0"/>
          <w:numId w:val="2"/>
        </w:numPr>
        <w:spacing w:after="0"/>
        <w:ind w:left="426"/>
        <w:jc w:val="both"/>
        <w:rPr>
          <w:b/>
          <w:i/>
        </w:rPr>
      </w:pPr>
      <w:proofErr w:type="gramStart"/>
      <w:r>
        <w:t>di</w:t>
      </w:r>
      <w:proofErr w:type="gramEnd"/>
      <w:r>
        <w:t xml:space="preserve"> non essere iscritto nel casellario informatico tenuto dall’Osservatorio dell’ANAC per aver presentato false dichiarazioni o falsa documentazione nelle procedure di gara e negli affidamenti di subappalti, per il periodo durante il quale perdura l'iscrizione </w:t>
      </w:r>
      <w:r w:rsidRPr="008A6E25">
        <w:rPr>
          <w:b/>
          <w:i/>
        </w:rPr>
        <w:t>(Artic</w:t>
      </w:r>
      <w:r>
        <w:rPr>
          <w:b/>
          <w:i/>
        </w:rPr>
        <w:t>olo 80, comma 5, lettera f-ter).</w:t>
      </w:r>
    </w:p>
    <w:sectPr w:rsidR="0082646F" w:rsidRPr="008A6E25" w:rsidSect="008E0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3C9"/>
    <w:multiLevelType w:val="hybridMultilevel"/>
    <w:tmpl w:val="3F563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821"/>
    <w:multiLevelType w:val="hybridMultilevel"/>
    <w:tmpl w:val="2D80DD18"/>
    <w:lvl w:ilvl="0" w:tplc="21B0C938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AA"/>
    <w:rsid w:val="000F0671"/>
    <w:rsid w:val="001318B2"/>
    <w:rsid w:val="00251D39"/>
    <w:rsid w:val="00287E59"/>
    <w:rsid w:val="002C411B"/>
    <w:rsid w:val="00303C85"/>
    <w:rsid w:val="003127C7"/>
    <w:rsid w:val="003D483B"/>
    <w:rsid w:val="004014AA"/>
    <w:rsid w:val="004F2F55"/>
    <w:rsid w:val="00586612"/>
    <w:rsid w:val="006C5F4D"/>
    <w:rsid w:val="0074280B"/>
    <w:rsid w:val="0082646F"/>
    <w:rsid w:val="008A6E25"/>
    <w:rsid w:val="008E0C5E"/>
    <w:rsid w:val="009C4934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6D620-A494-45D4-843C-7D0F251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C5E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127C7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127C7"/>
    <w:rPr>
      <w:rFonts w:ascii="Times New Roman" w:hAnsi="Times New Roman" w:cs="Times New Roman"/>
      <w:b/>
      <w:bCs/>
      <w:smallCaps/>
      <w:color w:val="00000A"/>
      <w:kern w:val="2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Ferlisi Carlo</dc:creator>
  <cp:keywords/>
  <dc:description/>
  <cp:lastModifiedBy>antonio garozzo</cp:lastModifiedBy>
  <cp:revision>2</cp:revision>
  <dcterms:created xsi:type="dcterms:W3CDTF">2019-05-31T08:16:00Z</dcterms:created>
  <dcterms:modified xsi:type="dcterms:W3CDTF">2019-05-31T08:16:00Z</dcterms:modified>
</cp:coreProperties>
</file>